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6E" w:rsidRPr="005851C2" w:rsidRDefault="00211C40" w:rsidP="00871270">
      <w:pPr>
        <w:spacing w:after="0"/>
        <w:rPr>
          <w:rFonts w:ascii="Bliss 2 Bold" w:hAnsi="Bliss 2 Bold"/>
          <w:caps/>
          <w:color w:val="C00000"/>
          <w:sz w:val="48"/>
          <w:szCs w:val="48"/>
        </w:rPr>
      </w:pPr>
      <w:r w:rsidRPr="005851C2">
        <w:rPr>
          <w:rFonts w:ascii="Bliss 2 Bold" w:hAnsi="Bliss 2 Bold"/>
          <w:caps/>
          <w:color w:val="C00000"/>
          <w:sz w:val="48"/>
          <w:szCs w:val="48"/>
        </w:rPr>
        <w:t xml:space="preserve">Manual VoteIT </w:t>
      </w:r>
    </w:p>
    <w:p w:rsidR="007A4A25" w:rsidRPr="00871270" w:rsidRDefault="001F106E" w:rsidP="00871270">
      <w:pPr>
        <w:spacing w:after="0"/>
        <w:rPr>
          <w:rFonts w:ascii="Bliss 2 Bold" w:hAnsi="Bliss 2 Bold"/>
          <w:color w:val="C00000"/>
          <w:sz w:val="28"/>
          <w:szCs w:val="28"/>
        </w:rPr>
      </w:pPr>
      <w:r w:rsidRPr="00871270">
        <w:rPr>
          <w:rFonts w:ascii="Bliss 2 Bold" w:hAnsi="Bliss 2 Bold"/>
          <w:color w:val="C00000"/>
          <w:sz w:val="28"/>
          <w:szCs w:val="28"/>
        </w:rPr>
        <w:t>För deltagare i</w:t>
      </w:r>
      <w:r w:rsidR="00211C40" w:rsidRPr="00871270">
        <w:rPr>
          <w:rFonts w:ascii="Bliss 2 Bold" w:hAnsi="Bliss 2 Bold"/>
          <w:color w:val="C00000"/>
          <w:sz w:val="28"/>
          <w:szCs w:val="28"/>
        </w:rPr>
        <w:t xml:space="preserve"> Svenska Kyrkans Unga</w:t>
      </w:r>
      <w:r w:rsidRPr="00871270">
        <w:rPr>
          <w:rFonts w:ascii="Bliss 2 Bold" w:hAnsi="Bliss 2 Bold"/>
          <w:color w:val="C00000"/>
          <w:sz w:val="28"/>
          <w:szCs w:val="28"/>
        </w:rPr>
        <w:t>s Riksårsmöte 202</w:t>
      </w:r>
      <w:r w:rsidR="0047240D">
        <w:rPr>
          <w:rFonts w:ascii="Bliss 2 Bold" w:hAnsi="Bliss 2 Bold"/>
          <w:color w:val="C00000"/>
          <w:sz w:val="28"/>
          <w:szCs w:val="28"/>
        </w:rPr>
        <w:t>2</w:t>
      </w:r>
    </w:p>
    <w:p w:rsidR="00AE0FFA" w:rsidRPr="00871270" w:rsidRDefault="00AE0FFA" w:rsidP="00871270">
      <w:pPr>
        <w:spacing w:after="0"/>
        <w:rPr>
          <w:rFonts w:ascii="Bliss 2 Bold" w:hAnsi="Bliss 2 Bold"/>
        </w:rPr>
      </w:pPr>
    </w:p>
    <w:p w:rsidR="00211C40" w:rsidRPr="00BC2EB3" w:rsidRDefault="00211C40" w:rsidP="00871270">
      <w:pPr>
        <w:spacing w:after="0"/>
        <w:rPr>
          <w:rFonts w:ascii="Bliss 2 Medium" w:hAnsi="Bliss 2 Medium"/>
          <w:color w:val="C00000"/>
          <w:sz w:val="28"/>
          <w:szCs w:val="28"/>
        </w:rPr>
      </w:pPr>
      <w:r w:rsidRPr="00BC2EB3">
        <w:rPr>
          <w:rFonts w:ascii="Bliss 2 Medium" w:hAnsi="Bliss 2 Medium"/>
          <w:color w:val="C00000"/>
          <w:sz w:val="28"/>
          <w:szCs w:val="28"/>
        </w:rPr>
        <w:t>Inledning</w:t>
      </w:r>
    </w:p>
    <w:p w:rsidR="00211C40" w:rsidRPr="00871270" w:rsidRDefault="002310E3" w:rsidP="002F4106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Under</w:t>
      </w:r>
      <w:r w:rsidR="00CF5644" w:rsidRPr="00871270">
        <w:rPr>
          <w:rFonts w:ascii="Bliss 2 Light" w:hAnsi="Bliss 2 Light"/>
        </w:rPr>
        <w:t xml:space="preserve"> Riksårsmöte</w:t>
      </w:r>
      <w:r w:rsidR="00211C40" w:rsidRPr="00871270">
        <w:rPr>
          <w:rFonts w:ascii="Bliss 2 Light" w:hAnsi="Bliss 2 Light"/>
        </w:rPr>
        <w:t xml:space="preserve"> </w:t>
      </w:r>
      <w:r w:rsidR="0047240D">
        <w:rPr>
          <w:rFonts w:ascii="Bliss 2 Light" w:hAnsi="Bliss 2 Light"/>
        </w:rPr>
        <w:t>4</w:t>
      </w:r>
      <w:r w:rsidR="005851C2">
        <w:rPr>
          <w:rFonts w:ascii="Bliss 2 Light" w:hAnsi="Bliss 2 Light"/>
        </w:rPr>
        <w:t>-</w:t>
      </w:r>
      <w:r w:rsidR="0047240D">
        <w:rPr>
          <w:rFonts w:ascii="Bliss 2 Light" w:hAnsi="Bliss 2 Light"/>
        </w:rPr>
        <w:t>7</w:t>
      </w:r>
      <w:r w:rsidR="005851C2">
        <w:rPr>
          <w:rFonts w:ascii="Bliss 2 Light" w:hAnsi="Bliss 2 Light"/>
        </w:rPr>
        <w:t xml:space="preserve"> augusti </w:t>
      </w:r>
      <w:r>
        <w:rPr>
          <w:rFonts w:ascii="Bliss 2 Light" w:hAnsi="Bliss 2 Light"/>
        </w:rPr>
        <w:t>kommer mötet att</w:t>
      </w:r>
      <w:r w:rsidR="00211C40" w:rsidRPr="00871270">
        <w:rPr>
          <w:rFonts w:ascii="Bliss 2 Light" w:hAnsi="Bliss 2 Light"/>
        </w:rPr>
        <w:t xml:space="preserve"> genomföras</w:t>
      </w:r>
      <w:r w:rsidR="0047240D">
        <w:rPr>
          <w:rFonts w:ascii="Bliss 2 Light" w:hAnsi="Bliss 2 Light"/>
        </w:rPr>
        <w:t xml:space="preserve"> med hjälp av en digital plattform</w:t>
      </w:r>
      <w:r w:rsidR="00211C40" w:rsidRPr="00871270">
        <w:rPr>
          <w:rFonts w:ascii="Bliss 2 Light" w:hAnsi="Bliss 2 Light"/>
        </w:rPr>
        <w:t xml:space="preserve">. </w:t>
      </w:r>
      <w:r>
        <w:rPr>
          <w:rFonts w:ascii="Bliss 2 Light" w:hAnsi="Bliss 2 Light"/>
        </w:rPr>
        <w:br/>
      </w:r>
      <w:r w:rsidR="00211C40" w:rsidRPr="00871270">
        <w:rPr>
          <w:rFonts w:ascii="Bliss 2 Light" w:hAnsi="Bliss 2 Light"/>
        </w:rPr>
        <w:t xml:space="preserve">Mötet genomförs med hjälp av </w:t>
      </w:r>
      <w:r w:rsidR="0047240D">
        <w:rPr>
          <w:rFonts w:ascii="Bliss 2 Light" w:hAnsi="Bliss 2 Light"/>
        </w:rPr>
        <w:t>plattformen VoteIT</w:t>
      </w:r>
      <w:r w:rsidR="00AE0FFA" w:rsidRPr="00871270">
        <w:rPr>
          <w:rFonts w:ascii="Bliss 2 Light" w:hAnsi="Bliss 2 Light"/>
        </w:rPr>
        <w:t>.</w:t>
      </w:r>
      <w:r w:rsidR="0047240D">
        <w:rPr>
          <w:rFonts w:ascii="Bliss 2 Light" w:hAnsi="Bliss 2 Light"/>
        </w:rPr>
        <w:t xml:space="preserve"> </w:t>
      </w:r>
      <w:r w:rsidR="00AE0FFA" w:rsidRPr="00871270">
        <w:rPr>
          <w:rFonts w:ascii="Bliss 2 Light" w:hAnsi="Bliss 2 Light"/>
        </w:rPr>
        <w:t>Denna manual beskriver i korta drag VoteIT.</w:t>
      </w:r>
    </w:p>
    <w:p w:rsidR="00AE0FFA" w:rsidRPr="00871270" w:rsidRDefault="00AE0FFA" w:rsidP="002F4106">
      <w:pPr>
        <w:spacing w:after="0"/>
        <w:rPr>
          <w:rFonts w:ascii="Bliss 2 Light" w:hAnsi="Bliss 2 Light"/>
        </w:rPr>
      </w:pPr>
    </w:p>
    <w:p w:rsidR="00075ADB" w:rsidRPr="00871270" w:rsidRDefault="00075ADB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Du behöv</w:t>
      </w:r>
      <w:r w:rsidR="00192F92">
        <w:rPr>
          <w:rFonts w:ascii="Bliss 2 Light" w:hAnsi="Bliss 2 Light"/>
        </w:rPr>
        <w:t xml:space="preserve">er tillgång till en dator, </w:t>
      </w:r>
      <w:r w:rsidRPr="00871270">
        <w:rPr>
          <w:rFonts w:ascii="Bliss 2 Light" w:hAnsi="Bliss 2 Light"/>
        </w:rPr>
        <w:t xml:space="preserve">surfplatta </w:t>
      </w:r>
      <w:r w:rsidR="00192F92">
        <w:rPr>
          <w:rFonts w:ascii="Bliss 2 Light" w:hAnsi="Bliss 2 Light"/>
        </w:rPr>
        <w:t xml:space="preserve">eller smartphone </w:t>
      </w:r>
      <w:r w:rsidRPr="00871270">
        <w:rPr>
          <w:rFonts w:ascii="Bliss 2 Light" w:hAnsi="Bliss 2 Light"/>
        </w:rPr>
        <w:t>med internetuppkoppling</w:t>
      </w:r>
      <w:r w:rsidR="0056171C" w:rsidRPr="00871270">
        <w:rPr>
          <w:rFonts w:ascii="Bliss 2 Light" w:hAnsi="Bliss 2 Light"/>
        </w:rPr>
        <w:t xml:space="preserve"> och ha en webbläsare installerad</w:t>
      </w:r>
      <w:r w:rsidRPr="00871270">
        <w:rPr>
          <w:rFonts w:ascii="Bliss 2 Light" w:hAnsi="Bliss 2 Light"/>
        </w:rPr>
        <w:t xml:space="preserve">. </w:t>
      </w:r>
      <w:r w:rsidR="002F0290">
        <w:rPr>
          <w:rFonts w:ascii="Bliss 2 Light" w:hAnsi="Bliss 2 Light"/>
        </w:rPr>
        <w:t>Så långt som möjligt ska w</w:t>
      </w:r>
      <w:r w:rsidR="0056171C" w:rsidRPr="00871270">
        <w:rPr>
          <w:rFonts w:ascii="Bliss 2 Light" w:hAnsi="Bliss 2 Light"/>
        </w:rPr>
        <w:t xml:space="preserve">ebbläsaren </w:t>
      </w:r>
      <w:r w:rsidR="002F0290">
        <w:rPr>
          <w:rFonts w:ascii="Bliss 2 Light" w:hAnsi="Bliss 2 Light"/>
        </w:rPr>
        <w:t xml:space="preserve">Google Chrome användas medan </w:t>
      </w:r>
      <w:r w:rsidR="0056171C" w:rsidRPr="00871270">
        <w:rPr>
          <w:rFonts w:ascii="Bliss 2 Light" w:hAnsi="Bliss 2 Light"/>
        </w:rPr>
        <w:t xml:space="preserve">Internet Explorer inte </w:t>
      </w:r>
      <w:r w:rsidR="002F0290">
        <w:rPr>
          <w:rFonts w:ascii="Bliss 2 Light" w:hAnsi="Bliss 2 Light"/>
        </w:rPr>
        <w:t>fungerar</w:t>
      </w:r>
      <w:r w:rsidR="0056171C" w:rsidRPr="00871270">
        <w:rPr>
          <w:rFonts w:ascii="Bliss 2 Light" w:hAnsi="Bliss 2 Light"/>
        </w:rPr>
        <w:t>.</w:t>
      </w:r>
      <w:r w:rsidR="0004532A" w:rsidRPr="00871270">
        <w:rPr>
          <w:rFonts w:ascii="Bliss 2 Light" w:hAnsi="Bliss 2 Light"/>
        </w:rPr>
        <w:t xml:space="preserve"> Om denna startas av misstag kommer följande meddelande visas överst på sidan:</w:t>
      </w:r>
    </w:p>
    <w:p w:rsidR="0004532A" w:rsidRPr="00871270" w:rsidRDefault="0004532A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  <w:noProof/>
          <w:lang w:eastAsia="sv-SE"/>
        </w:rPr>
        <w:drawing>
          <wp:inline distT="0" distB="0" distL="0" distR="0">
            <wp:extent cx="5753100" cy="39052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DB" w:rsidRPr="00871270" w:rsidRDefault="00075ADB" w:rsidP="002F4106">
      <w:pPr>
        <w:spacing w:after="0"/>
        <w:rPr>
          <w:rFonts w:ascii="Bliss 2 Light" w:hAnsi="Bliss 2 Light"/>
        </w:rPr>
      </w:pPr>
    </w:p>
    <w:p w:rsidR="00AE0FFA" w:rsidRPr="00871270" w:rsidRDefault="00AE0FFA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Adressen till Svenska Kyrkans Ungas </w:t>
      </w:r>
      <w:r w:rsidR="000720F2" w:rsidRPr="00871270">
        <w:rPr>
          <w:rFonts w:ascii="Bliss 2 Light" w:hAnsi="Bliss 2 Light"/>
        </w:rPr>
        <w:t>avdelning</w:t>
      </w:r>
      <w:r w:rsidRPr="00871270">
        <w:rPr>
          <w:rFonts w:ascii="Bliss 2 Light" w:hAnsi="Bliss 2 Light"/>
        </w:rPr>
        <w:t xml:space="preserve"> </w:t>
      </w:r>
      <w:r w:rsidR="000720F2" w:rsidRPr="00871270">
        <w:rPr>
          <w:rFonts w:ascii="Bliss 2 Light" w:hAnsi="Bliss 2 Light"/>
        </w:rPr>
        <w:t>i</w:t>
      </w:r>
      <w:r w:rsidRPr="00871270">
        <w:rPr>
          <w:rFonts w:ascii="Bliss 2 Light" w:hAnsi="Bliss 2 Light"/>
        </w:rPr>
        <w:t xml:space="preserve"> VoteIT är:</w:t>
      </w:r>
    </w:p>
    <w:p w:rsidR="00AE0FFA" w:rsidRPr="00871270" w:rsidRDefault="002311CC" w:rsidP="002F4106">
      <w:pPr>
        <w:spacing w:after="0"/>
        <w:rPr>
          <w:rFonts w:ascii="Bliss 2 Light" w:hAnsi="Bliss 2 Light"/>
        </w:rPr>
      </w:pPr>
      <w:hyperlink r:id="rId8" w:history="1">
        <w:r w:rsidR="00075ADB" w:rsidRPr="00871270">
          <w:rPr>
            <w:rStyle w:val="Hyperlnk"/>
            <w:rFonts w:ascii="Bliss 2 Light" w:hAnsi="Bliss 2 Light"/>
          </w:rPr>
          <w:t>https://svenskakyrkansunga.voteit.se/</w:t>
        </w:r>
      </w:hyperlink>
    </w:p>
    <w:p w:rsidR="00075ADB" w:rsidRPr="00871270" w:rsidRDefault="00075ADB" w:rsidP="002F4106">
      <w:pPr>
        <w:spacing w:after="0"/>
        <w:rPr>
          <w:rFonts w:ascii="Bliss 2 Light" w:hAnsi="Bliss 2 Light"/>
        </w:rPr>
      </w:pPr>
    </w:p>
    <w:p w:rsidR="00075ADB" w:rsidRPr="00871270" w:rsidRDefault="00C17B29" w:rsidP="002F4106">
      <w:pPr>
        <w:spacing w:after="0"/>
        <w:rPr>
          <w:rFonts w:ascii="Bliss 2 Light" w:hAnsi="Bliss 2 Light"/>
        </w:rPr>
      </w:pPr>
      <w:r w:rsidRPr="0047240D">
        <w:rPr>
          <w:rFonts w:ascii="Bliss 2 Light" w:hAnsi="Bliss 2 Light"/>
          <w:highlight w:val="yellow"/>
        </w:rPr>
        <w:t>Om du stöter på svårigheter eller har frågor om VoteIT skicka då ett m</w:t>
      </w:r>
      <w:r w:rsidR="002F0290" w:rsidRPr="0047240D">
        <w:rPr>
          <w:rFonts w:ascii="Bliss 2 Light" w:hAnsi="Bliss 2 Light"/>
          <w:highlight w:val="yellow"/>
        </w:rPr>
        <w:t>eddelande till vår supportgrupp. Se kontaktvägar sist i detta dokument.</w:t>
      </w:r>
    </w:p>
    <w:p w:rsidR="00CF5644" w:rsidRPr="00871270" w:rsidRDefault="00CF5644" w:rsidP="002F4106">
      <w:pPr>
        <w:spacing w:after="0"/>
        <w:rPr>
          <w:rFonts w:ascii="Bliss 2 Light" w:hAnsi="Bliss 2 Light"/>
        </w:rPr>
      </w:pPr>
    </w:p>
    <w:p w:rsidR="00075ADB" w:rsidRPr="00BC2EB3" w:rsidRDefault="00CF5644" w:rsidP="00E34C7F">
      <w:pPr>
        <w:pStyle w:val="Rubrik1"/>
        <w:spacing w:before="0"/>
        <w:rPr>
          <w:rFonts w:ascii="Bliss 2 Medium" w:hAnsi="Bliss 2 Medium"/>
          <w:color w:val="C00000"/>
          <w:sz w:val="28"/>
          <w:szCs w:val="28"/>
        </w:rPr>
      </w:pPr>
      <w:r w:rsidRPr="00BC2EB3">
        <w:rPr>
          <w:rFonts w:ascii="Bliss 2 Medium" w:hAnsi="Bliss 2 Medium"/>
          <w:color w:val="C00000"/>
          <w:sz w:val="28"/>
          <w:szCs w:val="28"/>
        </w:rPr>
        <w:t>Logga in</w:t>
      </w:r>
    </w:p>
    <w:p w:rsidR="00CF5644" w:rsidRPr="00871270" w:rsidRDefault="002310E3" w:rsidP="002F4106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Några</w:t>
      </w:r>
      <w:r w:rsidR="005851C2">
        <w:rPr>
          <w:rFonts w:ascii="Bliss 2 Light" w:hAnsi="Bliss 2 Light"/>
        </w:rPr>
        <w:t xml:space="preserve"> dagar</w:t>
      </w:r>
      <w:r w:rsidR="000720F2" w:rsidRPr="00871270">
        <w:rPr>
          <w:rFonts w:ascii="Bliss 2 Light" w:hAnsi="Bliss 2 Light"/>
        </w:rPr>
        <w:t xml:space="preserve"> innan Riksårsmötet skickas en inbjudan ut till alla deltagare.</w:t>
      </w:r>
      <w:r w:rsidR="00B43312" w:rsidRPr="00B43312">
        <w:t xml:space="preserve"> </w:t>
      </w:r>
      <w:r w:rsidR="00BC2EB3">
        <w:rPr>
          <w:rFonts w:ascii="Bliss 2 Light" w:hAnsi="Bliss 2 Light"/>
        </w:rPr>
        <w:t xml:space="preserve">Logga in </w:t>
      </w:r>
      <w:r w:rsidR="00B43312" w:rsidRPr="00B43312">
        <w:rPr>
          <w:rFonts w:ascii="Bliss 2 Light" w:hAnsi="Bliss 2 Light"/>
        </w:rPr>
        <w:t>för a</w:t>
      </w:r>
      <w:r w:rsidR="00B43312">
        <w:rPr>
          <w:rFonts w:ascii="Bliss 2 Light" w:hAnsi="Bliss 2 Light"/>
        </w:rPr>
        <w:t>tt se att allt fungerar och lär</w:t>
      </w:r>
      <w:r w:rsidR="00B43312" w:rsidRPr="00B43312">
        <w:rPr>
          <w:rFonts w:ascii="Bliss 2 Light" w:hAnsi="Bliss 2 Light"/>
        </w:rPr>
        <w:t xml:space="preserve"> dig hur allt ser ut.</w:t>
      </w:r>
      <w:r w:rsidR="000720F2" w:rsidRPr="00871270">
        <w:rPr>
          <w:rFonts w:ascii="Bliss 2 Light" w:hAnsi="Bliss 2 Light"/>
        </w:rPr>
        <w:t xml:space="preserve"> Inbjudan skickas till den e-postadress som </w:t>
      </w:r>
      <w:r w:rsidR="006654F3" w:rsidRPr="00871270">
        <w:rPr>
          <w:rFonts w:ascii="Bliss 2 Light" w:hAnsi="Bliss 2 Light"/>
        </w:rPr>
        <w:t>du har registrerat</w:t>
      </w:r>
      <w:r w:rsidR="000720F2" w:rsidRPr="00871270">
        <w:rPr>
          <w:rFonts w:ascii="Bliss 2 Light" w:hAnsi="Bliss 2 Light"/>
        </w:rPr>
        <w:t xml:space="preserve"> i Medlemssidorna.</w:t>
      </w:r>
      <w:r w:rsidR="006654F3" w:rsidRPr="00871270">
        <w:rPr>
          <w:rFonts w:ascii="Bliss 2 Light" w:hAnsi="Bliss 2 Light"/>
        </w:rPr>
        <w:t xml:space="preserve"> Se därför alltid till att vi har rätt uppgifter till dig där.</w:t>
      </w:r>
      <w:r w:rsidR="005D2D2F" w:rsidRPr="00871270">
        <w:rPr>
          <w:rFonts w:ascii="Bliss 2 Light" w:hAnsi="Bliss 2 Light"/>
        </w:rPr>
        <w:t xml:space="preserve"> I inbjudan finns en länk</w:t>
      </w:r>
      <w:r w:rsidR="0052592B" w:rsidRPr="00871270">
        <w:rPr>
          <w:rFonts w:ascii="Bliss 2 Light" w:hAnsi="Bliss 2 Light"/>
        </w:rPr>
        <w:t>,</w:t>
      </w:r>
      <w:r w:rsidR="00DD1E1A" w:rsidRPr="00871270">
        <w:rPr>
          <w:rFonts w:ascii="Bliss 2 Light" w:hAnsi="Bliss 2 Light"/>
        </w:rPr>
        <w:t xml:space="preserve"> </w:t>
      </w:r>
      <w:r w:rsidR="0052592B" w:rsidRPr="00871270">
        <w:rPr>
          <w:rFonts w:ascii="Bliss 2 Light" w:hAnsi="Bliss 2 Light"/>
        </w:rPr>
        <w:t>a</w:t>
      </w:r>
      <w:r w:rsidR="00DD1E1A" w:rsidRPr="00871270">
        <w:rPr>
          <w:rFonts w:ascii="Bliss 2 Light" w:hAnsi="Bliss 2 Light"/>
        </w:rPr>
        <w:t>nvänd denna länk för att komma till mötet.</w:t>
      </w:r>
    </w:p>
    <w:p w:rsidR="005D2D2F" w:rsidRPr="00871270" w:rsidRDefault="005D2D2F" w:rsidP="002F4106">
      <w:pPr>
        <w:spacing w:after="0"/>
        <w:rPr>
          <w:rFonts w:ascii="Bliss 2 Light" w:hAnsi="Bliss 2 Light"/>
        </w:rPr>
      </w:pPr>
    </w:p>
    <w:p w:rsidR="005D2D2F" w:rsidRPr="00871270" w:rsidRDefault="005D2D2F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Om du redan har ett konto i Svenska Kyrkans Ungas avdelning av VoteIT kopplat till den e-postadress som inbjudan skickats till</w:t>
      </w:r>
      <w:r w:rsidR="0047240D">
        <w:rPr>
          <w:rFonts w:ascii="Bliss 2 Light" w:hAnsi="Bliss 2 Light"/>
        </w:rPr>
        <w:t>,</w:t>
      </w:r>
      <w:r w:rsidRPr="00871270">
        <w:rPr>
          <w:rFonts w:ascii="Bliss 2 Light" w:hAnsi="Bliss 2 Light"/>
        </w:rPr>
        <w:t xml:space="preserve"> loggar du in med dessa uppgifter.</w:t>
      </w:r>
    </w:p>
    <w:p w:rsidR="0052592B" w:rsidRPr="00871270" w:rsidRDefault="0052592B" w:rsidP="002F4106">
      <w:pPr>
        <w:spacing w:after="0"/>
        <w:rPr>
          <w:rFonts w:ascii="Bliss 2 Light" w:hAnsi="Bliss 2 Light"/>
        </w:rPr>
      </w:pPr>
    </w:p>
    <w:p w:rsidR="000D540C" w:rsidRPr="00871270" w:rsidRDefault="000D540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Om du glömt lösenordet kan du återställa det via länken:</w:t>
      </w:r>
    </w:p>
    <w:p w:rsidR="000D540C" w:rsidRPr="00871270" w:rsidRDefault="002311CC" w:rsidP="002F4106">
      <w:pPr>
        <w:spacing w:after="0"/>
        <w:rPr>
          <w:rFonts w:ascii="Bliss 2 Light" w:hAnsi="Bliss 2 Light"/>
        </w:rPr>
      </w:pPr>
      <w:hyperlink r:id="rId9" w:history="1">
        <w:r w:rsidR="000D540C" w:rsidRPr="00871270">
          <w:rPr>
            <w:rStyle w:val="Hyperlnk"/>
            <w:rFonts w:ascii="Bliss 2 Light" w:hAnsi="Bliss 2 Light"/>
          </w:rPr>
          <w:t>https://svenskakyrkansunga.voteit.se/recover_password</w:t>
        </w:r>
      </w:hyperlink>
    </w:p>
    <w:p w:rsidR="000D540C" w:rsidRPr="00871270" w:rsidRDefault="000D540C" w:rsidP="002F4106">
      <w:pPr>
        <w:spacing w:after="0"/>
        <w:rPr>
          <w:rFonts w:ascii="Bliss 2 Light" w:hAnsi="Bliss 2 Light"/>
        </w:rPr>
      </w:pPr>
    </w:p>
    <w:p w:rsidR="001F106E" w:rsidRPr="00871270" w:rsidRDefault="001F106E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AD2A" wp14:editId="7C09EF08">
                <wp:simplePos x="0" y="0"/>
                <wp:positionH relativeFrom="column">
                  <wp:posOffset>681355</wp:posOffset>
                </wp:positionH>
                <wp:positionV relativeFrom="paragraph">
                  <wp:posOffset>1142365</wp:posOffset>
                </wp:positionV>
                <wp:extent cx="314325" cy="219075"/>
                <wp:effectExtent l="19050" t="19050" r="28575" b="47625"/>
                <wp:wrapNone/>
                <wp:docPr id="3" name="Hö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190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A9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 3" o:spid="_x0000_s1026" type="#_x0000_t13" style="position:absolute;margin-left:53.65pt;margin-top:89.95pt;width:24.7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" adj="14073" fillcolor="#ed7d31 [3205]" strokecolor="#ed7d31 [3205]" strokeweight="1pt"/>
            </w:pict>
          </mc:Fallback>
        </mc:AlternateContent>
      </w:r>
      <w:r w:rsidRPr="00871270">
        <w:rPr>
          <w:rFonts w:ascii="Bliss 2 Light" w:hAnsi="Bliss 2 Light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741680</wp:posOffset>
                </wp:positionV>
                <wp:extent cx="314325" cy="219075"/>
                <wp:effectExtent l="19050" t="19050" r="28575" b="47625"/>
                <wp:wrapNone/>
                <wp:docPr id="2" name="Hög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21907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DA14" id="Höger 2" o:spid="_x0000_s1026" type="#_x0000_t13" style="position:absolute;margin-left:122.65pt;margin-top:58.4pt;width:24.75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" adj="14073" fillcolor="#ed7d31 [3205]" strokecolor="#ed7d31 [3205]" strokeweight="1pt"/>
            </w:pict>
          </mc:Fallback>
        </mc:AlternateContent>
      </w:r>
      <w:r w:rsidRPr="00871270">
        <w:rPr>
          <w:rFonts w:ascii="Bliss 2 Light" w:hAnsi="Bliss 2 Light"/>
          <w:noProof/>
          <w:lang w:eastAsia="sv-SE"/>
        </w:rPr>
        <w:drawing>
          <wp:inline distT="0" distB="0" distL="0" distR="0">
            <wp:extent cx="5753100" cy="14954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Fyll i den e-postadress du fåt</w:t>
      </w:r>
      <w:r w:rsidR="005851C2">
        <w:rPr>
          <w:rFonts w:ascii="Bliss 2 Light" w:hAnsi="Bliss 2 Light"/>
        </w:rPr>
        <w:t>t inbjudan till eller användar-ID</w:t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Klicka på Skicka</w:t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Ett mail skickas till din e-postadress.</w:t>
      </w:r>
    </w:p>
    <w:p w:rsidR="001F106E" w:rsidRPr="00871270" w:rsidRDefault="001F106E" w:rsidP="002F4106">
      <w:pPr>
        <w:pStyle w:val="Liststycke"/>
        <w:numPr>
          <w:ilvl w:val="0"/>
          <w:numId w:val="1"/>
        </w:num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 xml:space="preserve">Klicka på återställningslänken i </w:t>
      </w:r>
      <w:r w:rsidR="00823027" w:rsidRPr="00871270">
        <w:rPr>
          <w:rFonts w:ascii="Bliss 2 Light" w:hAnsi="Bliss 2 Light"/>
        </w:rPr>
        <w:t>meddelandet och ange ett nytt lösenord.</w:t>
      </w:r>
    </w:p>
    <w:p w:rsidR="001F106E" w:rsidRPr="00871270" w:rsidRDefault="001F106E" w:rsidP="002F4106">
      <w:pPr>
        <w:spacing w:after="0"/>
        <w:rPr>
          <w:rFonts w:ascii="Bliss 2 Light" w:hAnsi="Bliss 2 Light"/>
        </w:rPr>
      </w:pPr>
    </w:p>
    <w:p w:rsidR="0052592B" w:rsidRPr="00871270" w:rsidRDefault="0052592B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Finns inget konto kopplat till din e-postadress kommer ett felmeddelande visas när du klickar på möteslänken och du ombeds att slutföra registreringen</w:t>
      </w:r>
      <w:r w:rsidR="000D540C" w:rsidRPr="00871270">
        <w:rPr>
          <w:rFonts w:ascii="Bliss 2 Light" w:hAnsi="Bliss 2 Light"/>
        </w:rPr>
        <w:t xml:space="preserve"> genom att ang</w:t>
      </w:r>
      <w:r w:rsidR="005851C2">
        <w:rPr>
          <w:rFonts w:ascii="Bliss 2 Light" w:hAnsi="Bliss 2 Light"/>
        </w:rPr>
        <w:t>e förnamn, efternamn, användar-ID</w:t>
      </w:r>
      <w:r w:rsidR="000D540C" w:rsidRPr="00871270">
        <w:rPr>
          <w:rFonts w:ascii="Bliss 2 Light" w:hAnsi="Bliss 2 Light"/>
        </w:rPr>
        <w:t xml:space="preserve"> och ett lösenord</w:t>
      </w:r>
      <w:r w:rsidRPr="00871270">
        <w:rPr>
          <w:rFonts w:ascii="Bliss 2 Light" w:hAnsi="Bliss 2 Light"/>
        </w:rPr>
        <w:t xml:space="preserve">. </w:t>
      </w:r>
      <w:r w:rsidR="00C848E6" w:rsidRPr="00871270">
        <w:rPr>
          <w:rFonts w:ascii="Bliss 2 Light" w:hAnsi="Bliss 2 Light"/>
        </w:rPr>
        <w:t xml:space="preserve">Du släpps sedan in i VoteIT. </w:t>
      </w:r>
    </w:p>
    <w:p w:rsidR="0003271C" w:rsidRPr="00871270" w:rsidRDefault="0003271C" w:rsidP="002F4106">
      <w:pPr>
        <w:spacing w:after="0"/>
        <w:rPr>
          <w:rFonts w:ascii="Bliss 2 Light" w:hAnsi="Bliss 2 Light"/>
        </w:rPr>
      </w:pPr>
    </w:p>
    <w:p w:rsidR="00DD1E1A" w:rsidRDefault="0003271C" w:rsidP="002F4106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Till din adress koppla</w:t>
      </w:r>
      <w:r w:rsidR="005851C2">
        <w:rPr>
          <w:rFonts w:ascii="Bliss 2 Light" w:hAnsi="Bliss 2 Light"/>
        </w:rPr>
        <w:t xml:space="preserve">s olika behörigheter vid mötet som beror på vilken roll du har. </w:t>
      </w:r>
      <w:r w:rsidRPr="00871270">
        <w:rPr>
          <w:rFonts w:ascii="Bliss 2 Light" w:hAnsi="Bliss 2 Light"/>
        </w:rPr>
        <w:t xml:space="preserve">En observatör kan </w:t>
      </w:r>
      <w:r w:rsidR="005851C2">
        <w:rPr>
          <w:rFonts w:ascii="Bliss 2 Light" w:hAnsi="Bliss 2 Light"/>
        </w:rPr>
        <w:t xml:space="preserve">kanske </w:t>
      </w:r>
      <w:r w:rsidRPr="00871270">
        <w:rPr>
          <w:rFonts w:ascii="Bliss 2 Light" w:hAnsi="Bliss 2 Light"/>
        </w:rPr>
        <w:t>bara läsa inlägg i mötet, en förbundsstyrelsemedlem kan läsa och diskutera medan</w:t>
      </w:r>
      <w:r w:rsidR="005851C2">
        <w:rPr>
          <w:rFonts w:ascii="Bliss 2 Light" w:hAnsi="Bliss 2 Light"/>
        </w:rPr>
        <w:t xml:space="preserve"> ett ombud </w:t>
      </w:r>
      <w:r w:rsidR="00BC2EB3">
        <w:rPr>
          <w:rFonts w:ascii="Bliss 2 Light" w:hAnsi="Bliss 2 Light"/>
        </w:rPr>
        <w:t xml:space="preserve">kan lägga förslag och </w:t>
      </w:r>
      <w:r w:rsidR="005851C2">
        <w:rPr>
          <w:rFonts w:ascii="Bliss 2 Light" w:hAnsi="Bliss 2 Light"/>
        </w:rPr>
        <w:t>dessutom får rösträtt</w:t>
      </w:r>
      <w:r w:rsidRPr="00871270">
        <w:rPr>
          <w:rFonts w:ascii="Bliss 2 Light" w:hAnsi="Bliss 2 Light"/>
        </w:rPr>
        <w:t xml:space="preserve">. </w:t>
      </w:r>
      <w:r w:rsidR="005851C2">
        <w:rPr>
          <w:rFonts w:ascii="Bliss 2 Light" w:hAnsi="Bliss 2 Light"/>
        </w:rPr>
        <w:t xml:space="preserve">(Läs mer om vilka rättigheter olika roller i mötet har i sammanträdesordningen i häftet Övriga handlingar!) </w:t>
      </w:r>
      <w:r w:rsidRPr="00871270">
        <w:rPr>
          <w:rFonts w:ascii="Bliss 2 Light" w:hAnsi="Bliss 2 Light"/>
        </w:rPr>
        <w:t xml:space="preserve">Om behörigheten </w:t>
      </w:r>
      <w:r w:rsidR="005851C2">
        <w:rPr>
          <w:rFonts w:ascii="Bliss 2 Light" w:hAnsi="Bliss 2 Light"/>
        </w:rPr>
        <w:t xml:space="preserve">du fått </w:t>
      </w:r>
      <w:r w:rsidRPr="00871270">
        <w:rPr>
          <w:rFonts w:ascii="Bliss 2 Light" w:hAnsi="Bliss 2 Light"/>
        </w:rPr>
        <w:t xml:space="preserve">inte </w:t>
      </w:r>
      <w:r w:rsidR="00C21141" w:rsidRPr="00871270">
        <w:rPr>
          <w:rFonts w:ascii="Bliss 2 Light" w:hAnsi="Bliss 2 Light"/>
        </w:rPr>
        <w:t>verkar</w:t>
      </w:r>
      <w:r w:rsidRPr="00871270">
        <w:rPr>
          <w:rFonts w:ascii="Bliss 2 Light" w:hAnsi="Bliss 2 Light"/>
        </w:rPr>
        <w:t xml:space="preserve"> korrekt </w:t>
      </w:r>
      <w:r w:rsidR="00C21141" w:rsidRPr="00871270">
        <w:rPr>
          <w:rFonts w:ascii="Bliss 2 Light" w:hAnsi="Bliss 2 Light"/>
        </w:rPr>
        <w:t>utifrån din roll i möte</w:t>
      </w:r>
      <w:r w:rsidR="00425FC7">
        <w:rPr>
          <w:rFonts w:ascii="Bliss 2 Light" w:hAnsi="Bliss 2 Light"/>
        </w:rPr>
        <w:t>t kontaktar du vår</w:t>
      </w:r>
      <w:r w:rsidR="0047240D">
        <w:rPr>
          <w:rFonts w:ascii="Bliss 2 Light" w:hAnsi="Bliss 2 Light"/>
        </w:rPr>
        <w:t xml:space="preserve"> mötesbyrån</w:t>
      </w:r>
      <w:r w:rsidR="00425FC7">
        <w:rPr>
          <w:rFonts w:ascii="Bliss 2 Light" w:hAnsi="Bliss 2 Light"/>
        </w:rPr>
        <w:t>.</w:t>
      </w:r>
    </w:p>
    <w:p w:rsidR="00425FC7" w:rsidRPr="00871270" w:rsidRDefault="00425FC7" w:rsidP="002F4106">
      <w:pPr>
        <w:spacing w:after="0"/>
        <w:rPr>
          <w:rFonts w:ascii="Bliss 2 Light" w:hAnsi="Bliss 2 Light"/>
        </w:rPr>
      </w:pPr>
    </w:p>
    <w:p w:rsidR="00AE0FFA" w:rsidRPr="00BC2EB3" w:rsidRDefault="002A17BF" w:rsidP="004D2317">
      <w:pPr>
        <w:spacing w:after="0"/>
        <w:rPr>
          <w:rFonts w:ascii="Bliss 2 Medium" w:hAnsi="Bliss 2 Medium"/>
          <w:color w:val="C00000"/>
          <w:sz w:val="28"/>
          <w:szCs w:val="28"/>
        </w:rPr>
      </w:pPr>
      <w:r w:rsidRPr="00BC2EB3">
        <w:rPr>
          <w:rFonts w:ascii="Bliss 2 Medium" w:hAnsi="Bliss 2 Medium"/>
          <w:color w:val="C00000"/>
          <w:sz w:val="28"/>
          <w:szCs w:val="28"/>
        </w:rPr>
        <w:t xml:space="preserve">Hitta </w:t>
      </w:r>
      <w:r w:rsidR="00DD1E1A" w:rsidRPr="00BC2EB3">
        <w:rPr>
          <w:rFonts w:ascii="Bliss 2 Medium" w:hAnsi="Bliss 2 Medium"/>
          <w:color w:val="C00000"/>
          <w:sz w:val="28"/>
          <w:szCs w:val="28"/>
        </w:rPr>
        <w:t>rätt</w:t>
      </w:r>
    </w:p>
    <w:p w:rsidR="002A17BF" w:rsidRDefault="0052592B" w:rsidP="00871270">
      <w:pPr>
        <w:spacing w:after="0"/>
        <w:rPr>
          <w:rFonts w:ascii="Bliss 2 Light" w:hAnsi="Bliss 2 Light"/>
        </w:rPr>
      </w:pPr>
      <w:r w:rsidRPr="00871270">
        <w:rPr>
          <w:rFonts w:ascii="Bliss 2 Light" w:hAnsi="Bliss 2 Light"/>
        </w:rPr>
        <w:t>Väljer du att använda länken i inbjudan</w:t>
      </w:r>
      <w:r w:rsidR="0004532A" w:rsidRPr="00871270">
        <w:rPr>
          <w:rFonts w:ascii="Bliss 2 Light" w:hAnsi="Bliss 2 Light"/>
        </w:rPr>
        <w:t xml:space="preserve"> hamnar du direkt i Riksårsmötet när du loggat in. Om du registrerar dig för första gången eller använder grundlänken som visas</w:t>
      </w:r>
      <w:r w:rsidR="00B43312">
        <w:rPr>
          <w:rFonts w:ascii="Bliss 2 Light" w:hAnsi="Bliss 2 Light"/>
        </w:rPr>
        <w:t xml:space="preserve"> i stycket Inledning hamnar du på</w:t>
      </w:r>
      <w:r w:rsidR="0004532A" w:rsidRPr="00871270">
        <w:rPr>
          <w:rFonts w:ascii="Bliss 2 Light" w:hAnsi="Bliss 2 Light"/>
        </w:rPr>
        <w:t xml:space="preserve"> </w:t>
      </w:r>
      <w:r w:rsidR="00B43312">
        <w:rPr>
          <w:rFonts w:ascii="Bliss 2 Light" w:hAnsi="Bliss 2 Light"/>
        </w:rPr>
        <w:t>ingångssidan</w:t>
      </w:r>
      <w:r w:rsidR="0004532A" w:rsidRPr="00871270">
        <w:rPr>
          <w:rFonts w:ascii="Bliss 2 Light" w:hAnsi="Bliss 2 Light"/>
        </w:rPr>
        <w:t xml:space="preserve"> för Svenska Kyrkans Unga. </w:t>
      </w:r>
    </w:p>
    <w:p w:rsidR="00871270" w:rsidRPr="00871270" w:rsidRDefault="00871270" w:rsidP="00871270">
      <w:pPr>
        <w:spacing w:after="0"/>
        <w:rPr>
          <w:rFonts w:ascii="Bliss 2 Light" w:hAnsi="Bliss 2 Light"/>
        </w:rPr>
      </w:pPr>
    </w:p>
    <w:tbl>
      <w:tblPr>
        <w:tblStyle w:val="Tabellrutnt"/>
        <w:tblW w:w="94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84"/>
        <w:gridCol w:w="3921"/>
      </w:tblGrid>
      <w:tr w:rsidR="00087C7A" w:rsidRPr="00871270" w:rsidTr="00E0791C">
        <w:tc>
          <w:tcPr>
            <w:tcW w:w="5240" w:type="dxa"/>
          </w:tcPr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Til</w:t>
            </w:r>
            <w:r w:rsidR="00BC2EB3">
              <w:rPr>
                <w:rFonts w:ascii="Bliss 2 Light" w:hAnsi="Bliss 2 Light"/>
              </w:rPr>
              <w:t>l höger på sidan visas, i foajén (ingången)</w:t>
            </w:r>
            <w:r w:rsidRPr="00871270">
              <w:rPr>
                <w:rFonts w:ascii="Bliss 2 Light" w:hAnsi="Bliss 2 Light"/>
              </w:rPr>
              <w:t xml:space="preserve"> för Svenska Kyrkans Unga, de möten du har tillgång till.  </w:t>
            </w:r>
            <w:r w:rsidR="0037749A" w:rsidRPr="00871270">
              <w:rPr>
                <w:rFonts w:ascii="Bliss 2 Light" w:hAnsi="Bliss 2 Light"/>
              </w:rPr>
              <w:t xml:space="preserve">Du kan bara se de möten du har </w:t>
            </w:r>
            <w:r w:rsidR="000716AE" w:rsidRPr="00871270">
              <w:rPr>
                <w:rFonts w:ascii="Bliss 2 Light" w:hAnsi="Bliss 2 Light"/>
              </w:rPr>
              <w:t>bjudits in</w:t>
            </w:r>
            <w:r w:rsidR="0037749A" w:rsidRPr="00871270">
              <w:rPr>
                <w:rFonts w:ascii="Bliss 2 Light" w:hAnsi="Bliss 2 Light"/>
              </w:rPr>
              <w:t xml:space="preserve"> till.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Deltar du i ett möte för första gången kommer endast Riksårsmötet synas under Pågående.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>Har du däremot deltagit i möten tidigare eller har kommande möten som du är inbjuden till kommer även dessa visas. Mötena kategoriseras då beroende</w:t>
            </w:r>
            <w:r w:rsidR="0037749A" w:rsidRPr="00871270">
              <w:rPr>
                <w:rFonts w:ascii="Bliss 2 Light" w:hAnsi="Bliss 2 Light"/>
              </w:rPr>
              <w:t xml:space="preserve"> </w:t>
            </w:r>
            <w:r w:rsidRPr="00871270">
              <w:rPr>
                <w:rFonts w:ascii="Bliss 2 Light" w:hAnsi="Bliss 2 Light"/>
              </w:rPr>
              <w:t>på deras status som Kommande, Pågående eller Avslutad.</w:t>
            </w: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</w:p>
          <w:p w:rsidR="00087C7A" w:rsidRPr="00871270" w:rsidRDefault="00087C7A" w:rsidP="002F4106">
            <w:pPr>
              <w:ind w:left="34"/>
              <w:rPr>
                <w:rFonts w:ascii="Bliss 2 Light" w:hAnsi="Bliss 2 Light"/>
              </w:rPr>
            </w:pPr>
            <w:r w:rsidRPr="00871270">
              <w:rPr>
                <w:rFonts w:ascii="Bliss 2 Light" w:hAnsi="Bliss 2 Light"/>
              </w:rPr>
              <w:t xml:space="preserve">Du hittar vårt Riksårsmöte under Pågående. Klicka på rutan för Riksårsmötet så förflyttas du dit. </w:t>
            </w:r>
          </w:p>
        </w:tc>
        <w:tc>
          <w:tcPr>
            <w:tcW w:w="284" w:type="dxa"/>
          </w:tcPr>
          <w:p w:rsidR="00087C7A" w:rsidRPr="00871270" w:rsidRDefault="00087C7A" w:rsidP="002F4106">
            <w:pPr>
              <w:rPr>
                <w:rFonts w:ascii="Bliss 2 Light" w:hAnsi="Bliss 2 Light"/>
              </w:rPr>
            </w:pPr>
          </w:p>
        </w:tc>
        <w:tc>
          <w:tcPr>
            <w:tcW w:w="3921" w:type="dxa"/>
          </w:tcPr>
          <w:p w:rsidR="00087C7A" w:rsidRPr="00871270" w:rsidRDefault="00873EDD" w:rsidP="002F4106">
            <w:pPr>
              <w:jc w:val="right"/>
              <w:rPr>
                <w:rFonts w:ascii="Bliss 2 Light" w:hAnsi="Bliss 2 Light"/>
              </w:rPr>
            </w:pPr>
            <w:r>
              <w:object w:dxaOrig="4530" w:dyaOrig="4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4pt;height:199.35pt" o:ole="">
                  <v:imagedata r:id="rId11" o:title=""/>
                </v:shape>
                <o:OLEObject Type="Embed" ProgID="PBrush" ShapeID="_x0000_i1025" DrawAspect="Content" ObjectID="_1720607560" r:id="rId12"/>
              </w:object>
            </w:r>
          </w:p>
        </w:tc>
      </w:tr>
    </w:tbl>
    <w:p w:rsidR="00E642CC" w:rsidRDefault="00E642CC" w:rsidP="002F4106">
      <w:pPr>
        <w:spacing w:after="0"/>
        <w:rPr>
          <w:rFonts w:ascii="Bliss 2 Light" w:hAnsi="Bliss 2 Light"/>
        </w:rPr>
      </w:pPr>
    </w:p>
    <w:p w:rsidR="00E642CC" w:rsidRDefault="00E642CC">
      <w:pPr>
        <w:rPr>
          <w:rFonts w:ascii="Bliss 2 Light" w:hAnsi="Bliss 2 Light"/>
        </w:rPr>
      </w:pPr>
      <w:r>
        <w:rPr>
          <w:rFonts w:ascii="Bliss 2 Light" w:hAnsi="Bliss 2 Light"/>
        </w:rPr>
        <w:br w:type="page"/>
      </w:r>
    </w:p>
    <w:p w:rsidR="00BA45F1" w:rsidRPr="00871270" w:rsidRDefault="00BA45F1" w:rsidP="002F4106">
      <w:pPr>
        <w:spacing w:after="0"/>
        <w:rPr>
          <w:rFonts w:ascii="Bliss 2 Light" w:hAnsi="Bliss 2 Light"/>
        </w:rPr>
      </w:pPr>
    </w:p>
    <w:p w:rsidR="001965F2" w:rsidRDefault="001965F2" w:rsidP="001965F2">
      <w:pPr>
        <w:autoSpaceDE w:val="0"/>
        <w:autoSpaceDN w:val="0"/>
        <w:adjustRightInd w:val="0"/>
        <w:spacing w:after="0" w:line="240" w:lineRule="auto"/>
        <w:rPr>
          <w:rFonts w:cs="Garamond"/>
          <w:sz w:val="26"/>
          <w:szCs w:val="26"/>
        </w:rPr>
      </w:pPr>
      <w:r w:rsidRPr="001965F2">
        <w:rPr>
          <w:rFonts w:ascii="Bliss 2 Medium" w:hAnsi="Bliss 2 Medium"/>
          <w:color w:val="C00000"/>
          <w:sz w:val="28"/>
          <w:szCs w:val="28"/>
        </w:rPr>
        <w:t>Namn i VoteIT</w:t>
      </w:r>
      <w:r>
        <w:rPr>
          <w:rFonts w:ascii="Bliss 2 Medium" w:hAnsi="Bliss 2 Medium"/>
          <w:color w:val="C00000"/>
          <w:sz w:val="28"/>
          <w:szCs w:val="28"/>
        </w:rPr>
        <w:br/>
      </w:r>
      <w:r w:rsidR="00E642CC">
        <w:rPr>
          <w:rFonts w:cs="Garamond"/>
          <w:sz w:val="26"/>
          <w:szCs w:val="26"/>
        </w:rPr>
        <w:t>I användarn</w:t>
      </w:r>
      <w:r>
        <w:rPr>
          <w:rFonts w:cs="Garamond"/>
          <w:sz w:val="26"/>
          <w:szCs w:val="26"/>
        </w:rPr>
        <w:t>amnen kommer vi använda oss av koder framför personnamnen, för att lättare se vilken funktion varje person har.</w:t>
      </w:r>
    </w:p>
    <w:p w:rsidR="00E642CC" w:rsidRPr="001965F2" w:rsidRDefault="001965F2" w:rsidP="00E642CC">
      <w:pPr>
        <w:spacing w:after="0"/>
        <w:rPr>
          <w:rFonts w:ascii="Bliss 2 Medium" w:hAnsi="Bliss 2 Medium"/>
          <w:color w:val="C00000"/>
          <w:sz w:val="28"/>
          <w:szCs w:val="28"/>
        </w:rPr>
      </w:pPr>
      <w:r>
        <w:rPr>
          <w:rFonts w:cs="Garamond"/>
          <w:sz w:val="26"/>
          <w:szCs w:val="26"/>
        </w:rPr>
        <w:t>Ombud: A</w:t>
      </w:r>
      <w:r w:rsidR="00E642CC">
        <w:rPr>
          <w:rFonts w:cs="Garamond"/>
          <w:sz w:val="26"/>
          <w:szCs w:val="26"/>
        </w:rPr>
        <w:br/>
      </w:r>
      <w:r>
        <w:rPr>
          <w:rFonts w:cs="Garamond"/>
          <w:sz w:val="26"/>
          <w:szCs w:val="26"/>
        </w:rPr>
        <w:t>Ersättare: B</w:t>
      </w:r>
      <w:r w:rsidR="00E642CC">
        <w:rPr>
          <w:rFonts w:cs="Garamond"/>
          <w:sz w:val="26"/>
          <w:szCs w:val="26"/>
        </w:rPr>
        <w:br/>
      </w:r>
      <w:r>
        <w:rPr>
          <w:rFonts w:cs="Garamond"/>
          <w:sz w:val="26"/>
          <w:szCs w:val="26"/>
        </w:rPr>
        <w:t>Observatör: C</w:t>
      </w:r>
      <w:r w:rsidR="00E642CC">
        <w:rPr>
          <w:rFonts w:cs="Garamond"/>
          <w:sz w:val="26"/>
          <w:szCs w:val="26"/>
        </w:rPr>
        <w:br/>
      </w:r>
      <w:r>
        <w:rPr>
          <w:rFonts w:cs="Garamond"/>
          <w:sz w:val="26"/>
          <w:szCs w:val="26"/>
        </w:rPr>
        <w:t>Efter bokstaven kommer distriktsnummer:</w:t>
      </w:r>
      <w:r w:rsidR="00E642CC">
        <w:rPr>
          <w:rFonts w:cs="Garamond"/>
          <w:sz w:val="26"/>
          <w:szCs w:val="26"/>
        </w:rPr>
        <w:br/>
      </w:r>
      <w:r w:rsidR="00E642CC">
        <w:rPr>
          <w:rFonts w:cs="Garamond"/>
          <w:sz w:val="26"/>
          <w:szCs w:val="26"/>
        </w:rPr>
        <w:t>Tillexempel A13 Exempelnamn Exempelperson = ett ombud från Stockholm</w:t>
      </w:r>
    </w:p>
    <w:p w:rsidR="001965F2" w:rsidRDefault="001965F2" w:rsidP="001965F2">
      <w:pPr>
        <w:autoSpaceDE w:val="0"/>
        <w:autoSpaceDN w:val="0"/>
        <w:adjustRightInd w:val="0"/>
        <w:spacing w:after="0" w:line="240" w:lineRule="auto"/>
        <w:rPr>
          <w:rFonts w:cs="Garamond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01</w:t>
            </w:r>
          </w:p>
        </w:tc>
        <w:tc>
          <w:tcPr>
            <w:tcW w:w="2410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 xml:space="preserve">Uppsala 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02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Linköping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03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Skara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04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Strängnäs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05</w:t>
            </w:r>
          </w:p>
        </w:tc>
        <w:tc>
          <w:tcPr>
            <w:tcW w:w="2410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Västerås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06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Växjö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07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Lund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08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Göteborg</w:t>
            </w:r>
          </w:p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09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Karlstad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 xml:space="preserve">10 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 xml:space="preserve">Härnösand 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 xml:space="preserve">Luleå 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>Visby</w:t>
            </w:r>
          </w:p>
        </w:tc>
      </w:tr>
      <w:tr w:rsidR="00E642CC" w:rsidTr="00E642CC">
        <w:tc>
          <w:tcPr>
            <w:tcW w:w="846" w:type="dxa"/>
          </w:tcPr>
          <w:p w:rsidR="00E642CC" w:rsidRDefault="00E642CC" w:rsidP="001965F2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>
              <w:rPr>
                <w:rFonts w:cs="Garamond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E642CC" w:rsidRPr="00E642CC" w:rsidRDefault="00E642CC" w:rsidP="00E642CC">
            <w:pPr>
              <w:autoSpaceDE w:val="0"/>
              <w:autoSpaceDN w:val="0"/>
              <w:adjustRightInd w:val="0"/>
              <w:rPr>
                <w:rFonts w:cs="Garamond"/>
                <w:sz w:val="26"/>
                <w:szCs w:val="26"/>
              </w:rPr>
            </w:pPr>
            <w:r w:rsidRPr="00E642CC">
              <w:rPr>
                <w:rFonts w:cs="Garamond"/>
                <w:sz w:val="26"/>
                <w:szCs w:val="26"/>
              </w:rPr>
              <w:t xml:space="preserve">Stockholm </w:t>
            </w:r>
          </w:p>
        </w:tc>
      </w:tr>
    </w:tbl>
    <w:p w:rsidR="00E642CC" w:rsidRDefault="00E642CC" w:rsidP="001965F2">
      <w:pPr>
        <w:autoSpaceDE w:val="0"/>
        <w:autoSpaceDN w:val="0"/>
        <w:adjustRightInd w:val="0"/>
        <w:spacing w:after="0" w:line="240" w:lineRule="auto"/>
        <w:rPr>
          <w:rFonts w:cs="Garamond"/>
          <w:sz w:val="26"/>
          <w:szCs w:val="26"/>
        </w:rPr>
      </w:pPr>
    </w:p>
    <w:sectPr w:rsidR="00E642C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CC" w:rsidRDefault="002311CC" w:rsidP="00BC2EB3">
      <w:pPr>
        <w:spacing w:after="0" w:line="240" w:lineRule="auto"/>
      </w:pPr>
      <w:r>
        <w:separator/>
      </w:r>
    </w:p>
  </w:endnote>
  <w:endnote w:type="continuationSeparator" w:id="0">
    <w:p w:rsidR="002311CC" w:rsidRDefault="002311CC" w:rsidP="00BC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iss 2 Bold">
    <w:altName w:val="Bliss 2 Bol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803682"/>
      <w:docPartObj>
        <w:docPartGallery w:val="Page Numbers (Bottom of Page)"/>
        <w:docPartUnique/>
      </w:docPartObj>
    </w:sdtPr>
    <w:sdtEndPr/>
    <w:sdtContent>
      <w:p w:rsidR="00BC2EB3" w:rsidRDefault="00BC2E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7F1">
          <w:rPr>
            <w:noProof/>
          </w:rPr>
          <w:t>3</w:t>
        </w:r>
        <w:r>
          <w:fldChar w:fldCharType="end"/>
        </w:r>
      </w:p>
    </w:sdtContent>
  </w:sdt>
  <w:p w:rsidR="00BC2EB3" w:rsidRDefault="00BC2E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CC" w:rsidRDefault="002311CC" w:rsidP="00BC2EB3">
      <w:pPr>
        <w:spacing w:after="0" w:line="240" w:lineRule="auto"/>
      </w:pPr>
      <w:r>
        <w:separator/>
      </w:r>
    </w:p>
  </w:footnote>
  <w:footnote w:type="continuationSeparator" w:id="0">
    <w:p w:rsidR="002311CC" w:rsidRDefault="002311CC" w:rsidP="00BC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FF" w:rsidRDefault="007465FF" w:rsidP="007465FF">
    <w:pPr>
      <w:pStyle w:val="Sidhuvud"/>
      <w:jc w:val="right"/>
    </w:pPr>
    <w:r w:rsidRPr="007465FF">
      <w:rPr>
        <w:noProof/>
        <w:lang w:eastAsia="sv-SE"/>
      </w:rPr>
      <w:drawing>
        <wp:inline distT="0" distB="0" distL="0" distR="0">
          <wp:extent cx="2477770" cy="845820"/>
          <wp:effectExtent l="0" t="0" r="0" b="0"/>
          <wp:docPr id="8" name="Bildobjekt 8" descr="Z:\3. Medlem\Arrangemang CO\RÅM\RÅM 2022\Lokaler\Logga\Logga plats dat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:\3. Medlem\Arrangemang CO\RÅM\RÅM 2022\Lokaler\Logga\Logga plats dat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B55"/>
    <w:multiLevelType w:val="hybridMultilevel"/>
    <w:tmpl w:val="05862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22DE"/>
    <w:multiLevelType w:val="hybridMultilevel"/>
    <w:tmpl w:val="13863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0"/>
    <w:rsid w:val="00015D0B"/>
    <w:rsid w:val="0003271C"/>
    <w:rsid w:val="00040A24"/>
    <w:rsid w:val="0004532A"/>
    <w:rsid w:val="000716AE"/>
    <w:rsid w:val="000720F2"/>
    <w:rsid w:val="00075ADB"/>
    <w:rsid w:val="00087C7A"/>
    <w:rsid w:val="000C26B0"/>
    <w:rsid w:val="000D540C"/>
    <w:rsid w:val="00102D55"/>
    <w:rsid w:val="00152869"/>
    <w:rsid w:val="00192F92"/>
    <w:rsid w:val="001965F2"/>
    <w:rsid w:val="001D2661"/>
    <w:rsid w:val="001F106E"/>
    <w:rsid w:val="00201D99"/>
    <w:rsid w:val="00205E94"/>
    <w:rsid w:val="00211C40"/>
    <w:rsid w:val="002210E6"/>
    <w:rsid w:val="0022578E"/>
    <w:rsid w:val="002310E3"/>
    <w:rsid w:val="002311CC"/>
    <w:rsid w:val="0026554A"/>
    <w:rsid w:val="00290669"/>
    <w:rsid w:val="00292607"/>
    <w:rsid w:val="002A17BF"/>
    <w:rsid w:val="002B0E58"/>
    <w:rsid w:val="002C104C"/>
    <w:rsid w:val="002D2524"/>
    <w:rsid w:val="002F0290"/>
    <w:rsid w:val="002F2D5C"/>
    <w:rsid w:val="002F4106"/>
    <w:rsid w:val="00300887"/>
    <w:rsid w:val="00330E55"/>
    <w:rsid w:val="003475E8"/>
    <w:rsid w:val="0037092D"/>
    <w:rsid w:val="0037749A"/>
    <w:rsid w:val="0039696C"/>
    <w:rsid w:val="003A0215"/>
    <w:rsid w:val="003C2ADB"/>
    <w:rsid w:val="003F78F2"/>
    <w:rsid w:val="0040788F"/>
    <w:rsid w:val="00425FC7"/>
    <w:rsid w:val="0047240D"/>
    <w:rsid w:val="0047782A"/>
    <w:rsid w:val="00497DD4"/>
    <w:rsid w:val="004D2317"/>
    <w:rsid w:val="004D740B"/>
    <w:rsid w:val="004E6CA4"/>
    <w:rsid w:val="004F0581"/>
    <w:rsid w:val="005047F1"/>
    <w:rsid w:val="00504C47"/>
    <w:rsid w:val="00517E46"/>
    <w:rsid w:val="0052592B"/>
    <w:rsid w:val="0053262F"/>
    <w:rsid w:val="00542860"/>
    <w:rsid w:val="00542B4C"/>
    <w:rsid w:val="00554B92"/>
    <w:rsid w:val="0056171C"/>
    <w:rsid w:val="005851C2"/>
    <w:rsid w:val="005D2D2F"/>
    <w:rsid w:val="005F0DB2"/>
    <w:rsid w:val="005F35FD"/>
    <w:rsid w:val="00612B04"/>
    <w:rsid w:val="00621A74"/>
    <w:rsid w:val="006654F3"/>
    <w:rsid w:val="006A0EA8"/>
    <w:rsid w:val="006E284E"/>
    <w:rsid w:val="00712CEC"/>
    <w:rsid w:val="007259FE"/>
    <w:rsid w:val="00725B2B"/>
    <w:rsid w:val="007465FF"/>
    <w:rsid w:val="00752829"/>
    <w:rsid w:val="00764D99"/>
    <w:rsid w:val="00775C11"/>
    <w:rsid w:val="007A4A25"/>
    <w:rsid w:val="007B3331"/>
    <w:rsid w:val="007F19A3"/>
    <w:rsid w:val="00823027"/>
    <w:rsid w:val="00871270"/>
    <w:rsid w:val="00873EDD"/>
    <w:rsid w:val="008C7E66"/>
    <w:rsid w:val="00906599"/>
    <w:rsid w:val="00920D43"/>
    <w:rsid w:val="009A4096"/>
    <w:rsid w:val="009F21CD"/>
    <w:rsid w:val="00A028C1"/>
    <w:rsid w:val="00A161B0"/>
    <w:rsid w:val="00A84E5C"/>
    <w:rsid w:val="00AD0235"/>
    <w:rsid w:val="00AD0C8C"/>
    <w:rsid w:val="00AD2C45"/>
    <w:rsid w:val="00AE0FFA"/>
    <w:rsid w:val="00B33AAD"/>
    <w:rsid w:val="00B36260"/>
    <w:rsid w:val="00B43312"/>
    <w:rsid w:val="00BA1257"/>
    <w:rsid w:val="00BA45F1"/>
    <w:rsid w:val="00BC2EB3"/>
    <w:rsid w:val="00C17B29"/>
    <w:rsid w:val="00C21141"/>
    <w:rsid w:val="00C25022"/>
    <w:rsid w:val="00C51A37"/>
    <w:rsid w:val="00C778BC"/>
    <w:rsid w:val="00C848E6"/>
    <w:rsid w:val="00C90BE9"/>
    <w:rsid w:val="00C945F6"/>
    <w:rsid w:val="00CB5707"/>
    <w:rsid w:val="00CF5644"/>
    <w:rsid w:val="00D3443B"/>
    <w:rsid w:val="00D432E7"/>
    <w:rsid w:val="00D466D2"/>
    <w:rsid w:val="00D843E4"/>
    <w:rsid w:val="00DA6342"/>
    <w:rsid w:val="00DA6616"/>
    <w:rsid w:val="00DD1E1A"/>
    <w:rsid w:val="00DD3C1D"/>
    <w:rsid w:val="00DD4708"/>
    <w:rsid w:val="00DF048E"/>
    <w:rsid w:val="00E0791C"/>
    <w:rsid w:val="00E34C7F"/>
    <w:rsid w:val="00E471E3"/>
    <w:rsid w:val="00E52490"/>
    <w:rsid w:val="00E642CC"/>
    <w:rsid w:val="00F12092"/>
    <w:rsid w:val="00F7076D"/>
    <w:rsid w:val="00F910C2"/>
    <w:rsid w:val="00FA218B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A2F7-5839-44AC-9A48-478DE9F1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C2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CF5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5AD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CF5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CF5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F106E"/>
    <w:pPr>
      <w:ind w:left="720"/>
      <w:contextualSpacing/>
    </w:pPr>
  </w:style>
  <w:style w:type="table" w:styleId="Tabellrutnt">
    <w:name w:val="Table Grid"/>
    <w:basedOn w:val="Normaltabell"/>
    <w:uiPriority w:val="39"/>
    <w:rsid w:val="0008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2EB3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B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2EB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nskakyrkansunga.voteit.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venskakyrkansunga.voteit.se/recover_passwor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CADB8822</Template>
  <TotalTime>150</TotalTime>
  <Pages>1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Westerberg</dc:creator>
  <cp:keywords/>
  <dc:description/>
  <cp:lastModifiedBy>Christian Olsmalm</cp:lastModifiedBy>
  <cp:revision>4</cp:revision>
  <dcterms:created xsi:type="dcterms:W3CDTF">2020-06-27T07:48:00Z</dcterms:created>
  <dcterms:modified xsi:type="dcterms:W3CDTF">2022-07-29T11:46:00Z</dcterms:modified>
</cp:coreProperties>
</file>