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Garamond" w:cs="Garamond" w:eastAsia="Garamond" w:hAnsi="Garamond"/>
          <w:b w:val="1"/>
          <w:bCs w:val="1"/>
          <w:sz w:val="28"/>
          <w:szCs w:val="28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8"/>
          <w:szCs w:val="28"/>
          <w:rtl w:val="0"/>
        </w:rPr>
        <w:t xml:space="preserve">Andre Vice Ordförande</w:t>
      </w:r>
    </w:p>
    <w:p w:rsidR="00000000" w:rsidDel="00000000" w:rsidP="00000000" w:rsidRDefault="00000000" w:rsidRPr="00000000" w14:paraId="00000002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Garamond" w:cs="Garamond" w:eastAsia="Garamond" w:hAnsi="Garamond"/>
          <w:color w:val="1f1f1f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1f1f1f"/>
          <w:sz w:val="24"/>
          <w:szCs w:val="24"/>
          <w:rtl w:val="0"/>
        </w:rPr>
        <w:t xml:space="preserve">Under distriktsårsmötet 2025 tillsattes en ny intern position i styrelsen. Rollen kallas “andre vice ordförande” som har prövats av styrelsen under det gångna verksamhetsåret. Det har visat sig att positionen </w:t>
      </w:r>
      <w:r w:rsidDel="00000000" w:rsidR="00000000" w:rsidRPr="00000000">
        <w:rPr>
          <w:rFonts w:ascii="Garamond" w:cs="Garamond" w:eastAsia="Garamond" w:hAnsi="Garamond"/>
          <w:i w:val="1"/>
          <w:iCs w:val="1"/>
          <w:color w:val="1f1f1f"/>
          <w:sz w:val="24"/>
          <w:szCs w:val="24"/>
          <w:rtl w:val="0"/>
        </w:rPr>
        <w:t xml:space="preserve">andre vice ordförande</w:t>
      </w:r>
      <w:r w:rsidDel="00000000" w:rsidR="00000000" w:rsidRPr="00000000">
        <w:rPr>
          <w:rFonts w:ascii="Garamond" w:cs="Garamond" w:eastAsia="Garamond" w:hAnsi="Garamond"/>
          <w:color w:val="1f1f1f"/>
          <w:sz w:val="24"/>
          <w:szCs w:val="24"/>
          <w:rtl w:val="0"/>
        </w:rPr>
        <w:t xml:space="preserve"> är bra, men att styrelsen har haft olika idéer om vad rollen innebär. Distriktsstyrelsen har nu gått till botten med vad </w:t>
      </w:r>
      <w:r w:rsidDel="00000000" w:rsidR="00000000" w:rsidRPr="00000000">
        <w:rPr>
          <w:rFonts w:ascii="Garamond" w:cs="Garamond" w:eastAsia="Garamond" w:hAnsi="Garamond"/>
          <w:i w:val="1"/>
          <w:iCs w:val="1"/>
          <w:color w:val="1f1f1f"/>
          <w:sz w:val="24"/>
          <w:szCs w:val="24"/>
          <w:rtl w:val="0"/>
        </w:rPr>
        <w:t xml:space="preserve">andre vice ordförande</w:t>
      </w:r>
      <w:r w:rsidDel="00000000" w:rsidR="00000000" w:rsidRPr="00000000">
        <w:rPr>
          <w:rFonts w:ascii="Garamond" w:cs="Garamond" w:eastAsia="Garamond" w:hAnsi="Garamond"/>
          <w:color w:val="1f1f1f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Garamond" w:cs="Garamond" w:eastAsia="Garamond" w:hAnsi="Garamond"/>
          <w:color w:val="1f1f1f"/>
          <w:sz w:val="24"/>
          <w:szCs w:val="24"/>
          <w:rtl w:val="0"/>
        </w:rPr>
        <w:t xml:space="preserve">rollen ska innebära i förhållande till styrelsens arbete, samt i förhållande till </w:t>
      </w:r>
      <w:r w:rsidDel="00000000" w:rsidR="00000000" w:rsidRPr="00000000">
        <w:rPr>
          <w:rFonts w:ascii="Garamond" w:cs="Garamond" w:eastAsia="Garamond" w:hAnsi="Garamond"/>
          <w:color w:val="1f1f1f"/>
          <w:sz w:val="24"/>
          <w:szCs w:val="24"/>
          <w:rtl w:val="0"/>
        </w:rPr>
        <w:t xml:space="preserve">distriktspresidiet</w:t>
      </w:r>
      <w:r w:rsidDel="00000000" w:rsidR="00000000" w:rsidRPr="00000000">
        <w:rPr>
          <w:rFonts w:ascii="Garamond" w:cs="Garamond" w:eastAsia="Garamond" w:hAnsi="Garamond"/>
          <w:color w:val="1f1f1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color w:val="1f1f1f"/>
          <w:sz w:val="24"/>
          <w:szCs w:val="24"/>
          <w:rtl w:val="0"/>
        </w:rPr>
        <w:t xml:space="preserve">(distriktsordförandeparet).</w:t>
      </w:r>
      <w:r w:rsidDel="00000000" w:rsidR="00000000" w:rsidRPr="00000000">
        <w:rPr>
          <w:rFonts w:ascii="Garamond" w:cs="Garamond" w:eastAsia="Garamond" w:hAnsi="Garamond"/>
          <w:color w:val="1f1f1f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5">
      <w:pPr>
        <w:rPr>
          <w:rFonts w:ascii="Garamond" w:cs="Garamond" w:eastAsia="Garamond" w:hAnsi="Garamond"/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Garamond" w:cs="Garamond" w:eastAsia="Garamond" w:hAnsi="Garamond"/>
          <w:color w:val="1f1f1f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1f1f1f"/>
          <w:sz w:val="24"/>
          <w:szCs w:val="24"/>
          <w:rtl w:val="0"/>
        </w:rPr>
        <w:t xml:space="preserve">Styrelsen har därför tagit fram en rollbeskrivning för </w:t>
      </w:r>
      <w:r w:rsidDel="00000000" w:rsidR="00000000" w:rsidRPr="00000000">
        <w:rPr>
          <w:rFonts w:ascii="Garamond" w:cs="Garamond" w:eastAsia="Garamond" w:hAnsi="Garamond"/>
          <w:i w:val="1"/>
          <w:iCs w:val="1"/>
          <w:color w:val="1f1f1f"/>
          <w:sz w:val="24"/>
          <w:szCs w:val="24"/>
          <w:rtl w:val="0"/>
        </w:rPr>
        <w:t xml:space="preserve">andre vice</w:t>
      </w:r>
      <w:r w:rsidDel="00000000" w:rsidR="00000000" w:rsidRPr="00000000">
        <w:rPr>
          <w:rFonts w:ascii="Garamond" w:cs="Garamond" w:eastAsia="Garamond" w:hAnsi="Garamond"/>
          <w:color w:val="1f1f1f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Garamond" w:cs="Garamond" w:eastAsia="Garamond" w:hAnsi="Garamond"/>
          <w:color w:val="1f1f1f"/>
          <w:sz w:val="24"/>
          <w:szCs w:val="24"/>
          <w:rtl w:val="0"/>
        </w:rPr>
        <w:t xml:space="preserve">rollen där vi förtydligat vad denna interna </w:t>
      </w:r>
      <w:r w:rsidDel="00000000" w:rsidR="00000000" w:rsidRPr="00000000">
        <w:rPr>
          <w:rFonts w:ascii="Garamond" w:cs="Garamond" w:eastAsia="Garamond" w:hAnsi="Garamond"/>
          <w:color w:val="1f1f1f"/>
          <w:sz w:val="24"/>
          <w:szCs w:val="24"/>
          <w:rtl w:val="0"/>
        </w:rPr>
        <w:t xml:space="preserve">upplärningsposition</w:t>
      </w:r>
      <w:r w:rsidDel="00000000" w:rsidR="00000000" w:rsidRPr="00000000">
        <w:rPr>
          <w:rFonts w:ascii="Garamond" w:cs="Garamond" w:eastAsia="Garamond" w:hAnsi="Garamond"/>
          <w:color w:val="1f1f1f"/>
          <w:sz w:val="24"/>
          <w:szCs w:val="24"/>
          <w:rtl w:val="0"/>
        </w:rPr>
        <w:t xml:space="preserve"> ska innebära. Vi uppmuntrar starkt till att läsa </w:t>
      </w:r>
      <w:r w:rsidDel="00000000" w:rsidR="00000000" w:rsidRPr="00000000">
        <w:rPr>
          <w:rFonts w:ascii="Garamond" w:cs="Garamond" w:eastAsia="Garamond" w:hAnsi="Garamond"/>
          <w:color w:val="1f1f1f"/>
          <w:sz w:val="24"/>
          <w:szCs w:val="24"/>
          <w:rtl w:val="0"/>
        </w:rPr>
        <w:t xml:space="preserve">rollbeskrivningarna</w:t>
      </w:r>
      <w:r w:rsidDel="00000000" w:rsidR="00000000" w:rsidRPr="00000000">
        <w:rPr>
          <w:rFonts w:ascii="Garamond" w:cs="Garamond" w:eastAsia="Garamond" w:hAnsi="Garamond"/>
          <w:color w:val="1f1f1f"/>
          <w:sz w:val="24"/>
          <w:szCs w:val="24"/>
          <w:rtl w:val="0"/>
        </w:rPr>
        <w:t xml:space="preserve"> som finns på hemsidan. </w:t>
      </w:r>
    </w:p>
    <w:p w:rsidR="00000000" w:rsidDel="00000000" w:rsidP="00000000" w:rsidRDefault="00000000" w:rsidRPr="00000000" w14:paraId="00000007">
      <w:pPr>
        <w:rPr>
          <w:rFonts w:ascii="Garamond" w:cs="Garamond" w:eastAsia="Garamond" w:hAnsi="Garamond"/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firstLine="0"/>
        <w:rPr>
          <w:rFonts w:ascii="Garamond" w:cs="Garamond" w:eastAsia="Garamond" w:hAnsi="Garamond"/>
          <w:color w:val="1f1f1f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1f1f1f"/>
          <w:sz w:val="24"/>
          <w:szCs w:val="24"/>
          <w:rtl w:val="0"/>
        </w:rPr>
        <w:t xml:space="preserve">För att rollens syfte skall uppnås vill vi därför ändra i stadgarna och göra det som tidigare var stadgar i §7 till en policy istället. </w:t>
      </w:r>
      <w:r w:rsidDel="00000000" w:rsidR="00000000" w:rsidRPr="00000000">
        <w:rPr>
          <w:rFonts w:ascii="Garamond" w:cs="Garamond" w:eastAsia="Garamond" w:hAnsi="Garamond"/>
          <w:color w:val="1f1f1f"/>
          <w:sz w:val="24"/>
          <w:szCs w:val="24"/>
          <w:rtl w:val="0"/>
        </w:rPr>
        <w:t xml:space="preserve">Därför vill styrelsen ändra §7 Styrelse i stadgarna för att reflektera denna ändring.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Garamond" w:cs="Garamond" w:eastAsia="Garamond" w:hAnsi="Garamond"/>
          <w:color w:val="1f1f1f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Garamond" w:cs="Garamond" w:eastAsia="Garamond" w:hAnsi="Garamond"/>
          <w:color w:val="1f1f1f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Garamond" w:cs="Garamond" w:eastAsia="Garamond" w:hAnsi="Garamond"/>
          <w:i w:val="1"/>
          <w:iCs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i w:val="1"/>
          <w:iCs w:val="1"/>
          <w:sz w:val="24"/>
          <w:szCs w:val="24"/>
          <w:rtl w:val="0"/>
        </w:rPr>
        <w:t xml:space="preserve">Därför föreslår styrelsen att årsmötet beslutar</w:t>
      </w:r>
    </w:p>
    <w:p w:rsidR="00000000" w:rsidDel="00000000" w:rsidP="00000000" w:rsidRDefault="00000000" w:rsidRPr="00000000" w14:paraId="0000000C">
      <w:pPr>
        <w:rPr>
          <w:rFonts w:ascii="Garamond" w:cs="Garamond" w:eastAsia="Garamond" w:hAnsi="Garamond"/>
          <w:color w:val="1f1f1f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ATT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color w:val="1f1f1f"/>
          <w:sz w:val="24"/>
          <w:szCs w:val="24"/>
          <w:rtl w:val="0"/>
        </w:rPr>
        <w:t xml:space="preserve">ta bort följande </w:t>
      </w:r>
      <w:r w:rsidDel="00000000" w:rsidR="00000000" w:rsidRPr="00000000">
        <w:rPr>
          <w:rFonts w:ascii="Garamond" w:cs="Garamond" w:eastAsia="Garamond" w:hAnsi="Garamond"/>
          <w:b w:val="1"/>
          <w:bCs w:val="1"/>
          <w:color w:val="1f1f1f"/>
          <w:sz w:val="24"/>
          <w:szCs w:val="24"/>
          <w:rtl w:val="0"/>
        </w:rPr>
        <w:t xml:space="preserve">fetmarkerade</w:t>
      </w:r>
      <w:r w:rsidDel="00000000" w:rsidR="00000000" w:rsidRPr="00000000">
        <w:rPr>
          <w:rFonts w:ascii="Garamond" w:cs="Garamond" w:eastAsia="Garamond" w:hAnsi="Garamond"/>
          <w:color w:val="1f1f1f"/>
          <w:sz w:val="24"/>
          <w:szCs w:val="24"/>
          <w:rtl w:val="0"/>
        </w:rPr>
        <w:t xml:space="preserve"> text från Stadgarna §7 Styrelse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“Distriktsstyrelsen utser inom sig 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andre vice ordförande,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sekreterare och kassör, och inom sig eller utom sig utses firmatecknare, som tecknar firma var för sig.  Distriktsstyrelsen sammankallas av distriktsordförande eller på dennes uppdrag. Distriktsstyrelsen är beslutsmässig då minst 2 ordinarie ledamöter samt presidial är närvarande. Distriktsordförande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vice distriktsordförande 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och andre vice ordförande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utgör tillsammans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distriktspresidiet.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rFonts w:ascii="Garamond" w:cs="Garamond" w:eastAsia="Garamond" w:hAnsi="Garamond"/>
          <w:b w:val="1"/>
          <w:bCs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Då både ordförande och vice ordförande närvarar har vice ordförande istället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ledamotsfunktion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och då både ordförande eller vice 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ordförande närvarar har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andre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 vice ordförande istället 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ledamotsfunktion.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Andre vice ordförande väljs varje år på styrelsens konstituerande möte efter ordinarie årsmöte.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Garamond" w:cs="Garamond" w:eastAsia="Garamond" w:hAnsi="Garamond"/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6660000</wp:posOffset>
          </wp:positionH>
          <wp:positionV relativeFrom="page">
            <wp:posOffset>180000</wp:posOffset>
          </wp:positionV>
          <wp:extent cx="680400" cy="1260000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5746" r="0" t="3205"/>
                  <a:stretch>
                    <a:fillRect/>
                  </a:stretch>
                </pic:blipFill>
                <pic:spPr>
                  <a:xfrm>
                    <a:off x="0" y="0"/>
                    <a:ext cx="680400" cy="1260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